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0F1DC2" w:rsidP="005D3F9A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</w:t>
            </w:r>
            <w:r w:rsidR="0069006F" w:rsidRPr="00630618">
              <w:rPr>
                <w:rFonts w:eastAsia="Times New Roman"/>
                <w:bCs/>
              </w:rPr>
              <w:t>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</w:t>
            </w:r>
            <w:r w:rsidR="00CF14DF">
              <w:rPr>
                <w:rFonts w:eastAsia="Times New Roman"/>
                <w:b/>
                <w:bCs/>
                <w:sz w:val="28"/>
              </w:rPr>
              <w:t>b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 xml:space="preserve">Jazykový </w:t>
            </w:r>
            <w:r w:rsidR="003C75FE">
              <w:rPr>
                <w:rFonts w:eastAsia="Times New Roman"/>
                <w:b/>
                <w:bCs/>
                <w:sz w:val="28"/>
              </w:rPr>
              <w:t>kurz</w:t>
            </w:r>
            <w:bookmarkStart w:id="0" w:name="_GoBack"/>
            <w:bookmarkEnd w:id="0"/>
            <w:r w:rsidRPr="00630618">
              <w:rPr>
                <w:rFonts w:eastAsia="Times New Roman"/>
                <w:b/>
                <w:bCs/>
                <w:sz w:val="28"/>
              </w:rPr>
              <w:t xml:space="preserve">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="00CF14DF">
              <w:rPr>
                <w:rFonts w:eastAsia="Times New Roman"/>
                <w:b/>
                <w:bCs/>
                <w:sz w:val="28"/>
              </w:rPr>
              <w:t>Německo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80"/>
        <w:gridCol w:w="5179"/>
      </w:tblGrid>
      <w:tr w:rsidR="007D67F1" w:rsidRPr="00630618" w:rsidTr="00371A9B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371A9B">
        <w:trPr>
          <w:trHeight w:val="91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96663D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>niční jazykový kurz pro 1</w:t>
            </w:r>
            <w:r w:rsidRPr="00630618">
              <w:rPr>
                <w:rFonts w:eastAsia="Times New Roman"/>
                <w:lang w:eastAsia="cs-CZ"/>
              </w:rPr>
              <w:t xml:space="preserve"> učitele s výukou </w:t>
            </w:r>
            <w:r w:rsidR="0096663D">
              <w:rPr>
                <w:rFonts w:eastAsia="Times New Roman"/>
                <w:lang w:eastAsia="cs-CZ"/>
              </w:rPr>
              <w:t>německého</w:t>
            </w:r>
            <w:r w:rsidRPr="00630618">
              <w:rPr>
                <w:rFonts w:eastAsia="Times New Roman"/>
                <w:lang w:eastAsia="cs-CZ"/>
              </w:rPr>
              <w:t xml:space="preserve"> jazyka 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D3F9A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1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CF14DF" w:rsidP="00CF14D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Uchazeč nabídne sám cílovou destinaci</w:t>
            </w:r>
          </w:p>
        </w:tc>
      </w:tr>
      <w:tr w:rsidR="007D67F1" w:rsidRPr="00630618" w:rsidTr="00371A9B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AD0B6A" w:rsidRDefault="007D67F1" w:rsidP="000F1DC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D0B6A">
              <w:rPr>
                <w:rFonts w:eastAsia="Times New Roman"/>
                <w:lang w:eastAsia="cs-CZ"/>
              </w:rPr>
              <w:t xml:space="preserve">1 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  <w:lang w:eastAsia="cs-CZ"/>
              </w:rPr>
              <w:t xml:space="preserve">: v rozmezí </w:t>
            </w:r>
            <w:r w:rsidR="00F01F10" w:rsidRPr="00AD0B6A">
              <w:rPr>
                <w:rFonts w:eastAsia="Times New Roman"/>
                <w:lang w:eastAsia="cs-CZ"/>
              </w:rPr>
              <w:t xml:space="preserve">od </w:t>
            </w:r>
            <w:r w:rsidR="00CF14DF" w:rsidRPr="00AD0B6A">
              <w:rPr>
                <w:rFonts w:eastAsia="Times New Roman"/>
                <w:lang w:eastAsia="cs-CZ"/>
              </w:rPr>
              <w:t>1</w:t>
            </w:r>
            <w:r w:rsidR="005D3F9A" w:rsidRPr="00AD0B6A">
              <w:rPr>
                <w:rFonts w:eastAsia="Times New Roman"/>
                <w:lang w:eastAsia="cs-CZ"/>
              </w:rPr>
              <w:t xml:space="preserve">. </w:t>
            </w:r>
            <w:r w:rsidR="000F1DC2">
              <w:rPr>
                <w:rFonts w:eastAsia="Times New Roman"/>
                <w:lang w:eastAsia="cs-CZ"/>
              </w:rPr>
              <w:t>9</w:t>
            </w:r>
            <w:r w:rsidR="000652B4" w:rsidRPr="00AD0B6A">
              <w:rPr>
                <w:rFonts w:eastAsia="Times New Roman"/>
                <w:lang w:eastAsia="cs-CZ"/>
              </w:rPr>
              <w:t xml:space="preserve">. – </w:t>
            </w:r>
            <w:r w:rsidR="00CF14DF" w:rsidRPr="00AD0B6A">
              <w:rPr>
                <w:rFonts w:eastAsia="Times New Roman"/>
                <w:lang w:eastAsia="cs-CZ"/>
              </w:rPr>
              <w:t>30</w:t>
            </w:r>
            <w:r w:rsidR="000652B4" w:rsidRPr="00AD0B6A">
              <w:rPr>
                <w:rFonts w:eastAsia="Times New Roman"/>
                <w:lang w:eastAsia="cs-CZ"/>
              </w:rPr>
              <w:t>.</w:t>
            </w:r>
            <w:r w:rsidR="00B62C85" w:rsidRPr="00AD0B6A">
              <w:rPr>
                <w:rFonts w:eastAsia="Times New Roman"/>
                <w:lang w:eastAsia="cs-CZ"/>
              </w:rPr>
              <w:t xml:space="preserve"> </w:t>
            </w:r>
            <w:r w:rsidR="000F1DC2">
              <w:rPr>
                <w:rFonts w:eastAsia="Times New Roman"/>
                <w:lang w:eastAsia="cs-CZ"/>
              </w:rPr>
              <w:t>11</w:t>
            </w:r>
            <w:r w:rsidR="000652B4" w:rsidRPr="00AD0B6A">
              <w:rPr>
                <w:rFonts w:eastAsia="Times New Roman"/>
                <w:lang w:eastAsia="cs-CZ"/>
              </w:rPr>
              <w:t>.</w:t>
            </w:r>
            <w:r w:rsidRPr="00AD0B6A">
              <w:rPr>
                <w:rFonts w:eastAsia="Times New Roman"/>
                <w:lang w:eastAsia="cs-CZ"/>
              </w:rPr>
              <w:t xml:space="preserve"> 2015</w:t>
            </w:r>
            <w:r w:rsidR="00AD0B6A" w:rsidRPr="00AD0B6A">
              <w:rPr>
                <w:rFonts w:eastAsia="Times New Roman"/>
                <w:lang w:eastAsia="cs-CZ"/>
              </w:rPr>
              <w:t xml:space="preserve"> termín a místo pobytu musí být shodné s termínem a místem pobytu z přílohy 1 c.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371A9B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AD0B6A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</w:t>
            </w:r>
            <w:r w:rsidRPr="00AD0B6A">
              <w:rPr>
                <w:rFonts w:eastAsia="Times New Roman"/>
                <w:lang w:eastAsia="cs-CZ"/>
              </w:rPr>
              <w:t xml:space="preserve">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</w:rPr>
              <w:t>:</w:t>
            </w:r>
          </w:p>
          <w:p w:rsidR="007D67F1" w:rsidRPr="00AD0B6A" w:rsidRDefault="00CF14DF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Německý</w:t>
            </w:r>
            <w:r w:rsidR="007D67F1" w:rsidRPr="00AD0B6A">
              <w:rPr>
                <w:rFonts w:eastAsia="Times New Roman"/>
              </w:rPr>
              <w:t xml:space="preserve"> jazyk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 xml:space="preserve">kurz všeobecné </w:t>
            </w:r>
            <w:r w:rsidR="00CF14DF" w:rsidRPr="00AD0B6A">
              <w:rPr>
                <w:rFonts w:eastAsia="Times New Roman"/>
              </w:rPr>
              <w:t>němčiny</w:t>
            </w:r>
            <w:r w:rsidR="00620456" w:rsidRPr="00AD0B6A">
              <w:rPr>
                <w:rFonts w:eastAsia="Times New Roman"/>
              </w:rPr>
              <w:t xml:space="preserve">, úroveň </w:t>
            </w:r>
            <w:r w:rsidR="00333E48" w:rsidRPr="00AD0B6A">
              <w:rPr>
                <w:rFonts w:eastAsia="Times New Roman"/>
              </w:rPr>
              <w:t>začátečník</w:t>
            </w:r>
            <w:r w:rsidR="00065164" w:rsidRPr="00AD0B6A">
              <w:rPr>
                <w:rFonts w:eastAsia="Times New Roman"/>
              </w:rPr>
              <w:t>,</w:t>
            </w:r>
            <w:r w:rsidR="00620456" w:rsidRPr="00AD0B6A">
              <w:rPr>
                <w:rFonts w:eastAsia="Times New Roman"/>
              </w:rPr>
              <w:t xml:space="preserve"> </w:t>
            </w:r>
            <w:r w:rsidR="00065164" w:rsidRPr="00AD0B6A">
              <w:rPr>
                <w:rFonts w:eastAsia="Times New Roman"/>
              </w:rPr>
              <w:t>A2</w:t>
            </w:r>
            <w:r w:rsidRPr="00AD0B6A">
              <w:rPr>
                <w:rFonts w:eastAsia="Times New Roman"/>
              </w:rPr>
              <w:t xml:space="preserve"> 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20 lekcí za týden = 4 hodin denně po dobu 10 pracovních dní (</w:t>
            </w:r>
            <w:proofErr w:type="gramStart"/>
            <w:r w:rsidRPr="00AD0B6A">
              <w:rPr>
                <w:rFonts w:eastAsia="Times New Roman"/>
              </w:rPr>
              <w:t>40  x 45</w:t>
            </w:r>
            <w:proofErr w:type="gramEnd"/>
            <w:r w:rsidRPr="00AD0B6A">
              <w:rPr>
                <w:rFonts w:eastAsia="Times New Roman"/>
              </w:rPr>
              <w:t xml:space="preserve"> min)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AD0B6A">
              <w:rPr>
                <w:rFonts w:eastAsia="Times New Roman"/>
              </w:rPr>
              <w:t>Zakončení certifikátem o absolvování kurzu</w:t>
            </w:r>
          </w:p>
          <w:p w:rsidR="007D67F1" w:rsidRPr="00630618" w:rsidRDefault="007D67F1" w:rsidP="005D3F9A">
            <w:pPr>
              <w:pStyle w:val="Odstavecseseznamem"/>
              <w:spacing w:after="0" w:line="240" w:lineRule="auto"/>
              <w:ind w:left="1080"/>
              <w:rPr>
                <w:rFonts w:eastAsia="Times New Roman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AD0B6A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</w:t>
            </w:r>
            <w:r w:rsidRPr="00AD0B6A">
              <w:rPr>
                <w:rFonts w:eastAsia="Times New Roman"/>
                <w:lang w:eastAsia="cs-CZ"/>
              </w:rPr>
              <w:t xml:space="preserve">učitel </w:t>
            </w:r>
            <w:r w:rsidR="00CF14DF" w:rsidRPr="00AD0B6A">
              <w:rPr>
                <w:rFonts w:eastAsia="Times New Roman"/>
                <w:lang w:eastAsia="cs-CZ"/>
              </w:rPr>
              <w:t>Německo</w:t>
            </w:r>
            <w:r w:rsidRPr="00AD0B6A">
              <w:rPr>
                <w:rFonts w:eastAsia="Times New Roman"/>
              </w:rPr>
              <w:t>:</w:t>
            </w:r>
          </w:p>
          <w:p w:rsidR="007D67F1" w:rsidRPr="00AD0B6A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 xml:space="preserve">Doprava do cílové destinace tam i zpět </w:t>
            </w:r>
          </w:p>
          <w:p w:rsidR="007D67F1" w:rsidRPr="00AD0B6A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Do ceny započítány veškeré popla</w:t>
            </w:r>
            <w:r w:rsidR="005D3F9A" w:rsidRPr="00AD0B6A">
              <w:t>tky za dopravu</w:t>
            </w:r>
          </w:p>
          <w:p w:rsidR="00AD0B6A" w:rsidRPr="00AD0B6A" w:rsidRDefault="00AD0B6A" w:rsidP="00AD0B6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Zadavatel preferuje leteckou dopravu, případně klimatizovaný autobus s možností zakoupení nápojů</w:t>
            </w:r>
          </w:p>
          <w:p w:rsidR="007D67F1" w:rsidRPr="00630618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AD0B6A">
              <w:t>Do ceny započítány veškeré poplatky za dopravu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B55229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  <w:r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Hostitelská rodina, samostatný pokoj, lůžkoviny, sociální zařízení</w:t>
            </w:r>
            <w:r w:rsidR="00B55229" w:rsidRPr="00630618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71A9B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371A9B" w:rsidRPr="00630618" w:rsidTr="00371A9B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371A9B" w:rsidRPr="00630618" w:rsidRDefault="00371A9B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1A9B" w:rsidRPr="00371A9B" w:rsidRDefault="00371A9B" w:rsidP="002B7C1A">
            <w:pPr>
              <w:spacing w:after="0" w:line="240" w:lineRule="auto"/>
              <w:rPr>
                <w:rFonts w:eastAsia="Times New Roman"/>
              </w:rPr>
            </w:pPr>
            <w:r w:rsidRPr="00371A9B">
              <w:rPr>
                <w:rFonts w:eastAsia="Times New Roman"/>
                <w:sz w:val="24"/>
              </w:rPr>
              <w:t xml:space="preserve">50 000,- Kč vč. DPH.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1A9B" w:rsidRPr="000F1DC2" w:rsidRDefault="00371A9B" w:rsidP="002B7C1A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B" w:rsidRDefault="0014763B" w:rsidP="0069006F">
      <w:pPr>
        <w:spacing w:after="0" w:line="240" w:lineRule="auto"/>
      </w:pPr>
      <w:r>
        <w:separator/>
      </w:r>
    </w:p>
  </w:endnote>
  <w:endnote w:type="continuationSeparator" w:id="0">
    <w:p w:rsidR="0014763B" w:rsidRDefault="0014763B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B" w:rsidRDefault="0014763B" w:rsidP="0069006F">
      <w:pPr>
        <w:spacing w:after="0" w:line="240" w:lineRule="auto"/>
      </w:pPr>
      <w:r>
        <w:separator/>
      </w:r>
    </w:p>
  </w:footnote>
  <w:footnote w:type="continuationSeparator" w:id="0">
    <w:p w:rsidR="0014763B" w:rsidRDefault="0014763B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14763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88.6pt;margin-top:-128.85pt;width:483.8pt;height:118.45pt;z-index:1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1"/>
    <w:rsid w:val="00065164"/>
    <w:rsid w:val="000652B4"/>
    <w:rsid w:val="000E2F2F"/>
    <w:rsid w:val="000F1DC2"/>
    <w:rsid w:val="0013194B"/>
    <w:rsid w:val="0014763B"/>
    <w:rsid w:val="00202E24"/>
    <w:rsid w:val="0022035E"/>
    <w:rsid w:val="0022439F"/>
    <w:rsid w:val="002654E2"/>
    <w:rsid w:val="002B7C1A"/>
    <w:rsid w:val="00333E48"/>
    <w:rsid w:val="00371A9B"/>
    <w:rsid w:val="003C75FE"/>
    <w:rsid w:val="003D456A"/>
    <w:rsid w:val="003E1E18"/>
    <w:rsid w:val="005D3F9A"/>
    <w:rsid w:val="005E2F70"/>
    <w:rsid w:val="00612088"/>
    <w:rsid w:val="00620456"/>
    <w:rsid w:val="00630618"/>
    <w:rsid w:val="0069006F"/>
    <w:rsid w:val="006B29B4"/>
    <w:rsid w:val="007016BA"/>
    <w:rsid w:val="007D67F1"/>
    <w:rsid w:val="00812E5D"/>
    <w:rsid w:val="00842CE9"/>
    <w:rsid w:val="008844F1"/>
    <w:rsid w:val="008A6DF3"/>
    <w:rsid w:val="008D1748"/>
    <w:rsid w:val="008D565D"/>
    <w:rsid w:val="00921ACC"/>
    <w:rsid w:val="00962E18"/>
    <w:rsid w:val="0096663D"/>
    <w:rsid w:val="00981EC0"/>
    <w:rsid w:val="00A50A91"/>
    <w:rsid w:val="00A52DDE"/>
    <w:rsid w:val="00AD0B6A"/>
    <w:rsid w:val="00AD448E"/>
    <w:rsid w:val="00B13D51"/>
    <w:rsid w:val="00B55229"/>
    <w:rsid w:val="00B62C85"/>
    <w:rsid w:val="00BB7C48"/>
    <w:rsid w:val="00C20B20"/>
    <w:rsid w:val="00CD13D3"/>
    <w:rsid w:val="00CF14DF"/>
    <w:rsid w:val="00D102C1"/>
    <w:rsid w:val="00D554F4"/>
    <w:rsid w:val="00D60499"/>
    <w:rsid w:val="00DA386D"/>
    <w:rsid w:val="00E34EFA"/>
    <w:rsid w:val="00E62731"/>
    <w:rsid w:val="00ED3A6C"/>
    <w:rsid w:val="00F01BD0"/>
    <w:rsid w:val="00F01F10"/>
    <w:rsid w:val="00F17EEA"/>
    <w:rsid w:val="00F37014"/>
    <w:rsid w:val="00F501C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9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Marek Wandrol</cp:lastModifiedBy>
  <cp:revision>12</cp:revision>
  <dcterms:created xsi:type="dcterms:W3CDTF">2015-07-04T17:32:00Z</dcterms:created>
  <dcterms:modified xsi:type="dcterms:W3CDTF">2015-08-06T09:12:00Z</dcterms:modified>
</cp:coreProperties>
</file>